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Calibri" w:cs="Calibri" w:eastAsia="Calibri" w:hAnsi="Calibri"/>
          <w:b/>
          <w:bCs/>
          <w:color w:val="43604F"/>
          <w:sz w:val="17"/>
          <w:szCs w:val="17"/>
        </w:rPr>
        <w:t xml:space="preserve">FREE TEMPLATE</w:t>
      </w:r>
    </w:p>
    <w:p>
      <w:pPr>
        <w:pStyle w:val="Heading1"/>
        <w:spacing w:after="120"/>
      </w:pPr>
      <w:r>
        <w:rPr>
          <w:rFonts w:ascii="Georgia" w:cs="Georgia" w:eastAsia="Georgia" w:hAnsi="Georgia"/>
          <w:b/>
          <w:bCs/>
          <w:color w:val="1C2439"/>
          <w:sz w:val="40"/>
          <w:szCs w:val="40"/>
        </w:rPr>
        <w:t xml:space="preserve">Series Bible Template</w:t>
      </w:r>
    </w:p>
    <w:p>
      <w:pPr>
        <w:spacing w:after="120" w:before="0"/>
      </w:pPr>
      <w:r>
        <w:rPr>
          <w:rFonts w:ascii="Calibri" w:cs="Calibri" w:eastAsia="Calibri" w:hAnsi="Calibri"/>
          <w:color w:val="1C2439"/>
          <w:sz w:val="22"/>
          <w:szCs w:val="22"/>
        </w:rPr>
        <w:t xml:space="preserve">One place for every fact your series depends on, so Book 3 still matches Book 1. Examples come from an invented series, The Kestrel Bay Mysteries.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500" w:hRule="atLeast"/>
        </w:trPr>
        <w:tc>
          <w:tcPr>
            <w:tcW w:type="dxa" w:w="9360"/>
            <w:tcBorders>
              <w:top w:val="single" w:color="B8C3BC" w:sz="6"/>
              <w:left w:val="single" w:color="B8C3BC" w:sz="6"/>
              <w:bottom w:val="single" w:color="B8C3BC" w:sz="6"/>
              <w:right w:val="single" w:color="B8C3BC" w:sz="6"/>
            </w:tcBorders>
            <w:shd w:fill="F7F9F8" w:color="auto" w:val="clear"/>
            <w:tcMar>
              <w:top w:type="dxa" w:w="120"/>
              <w:left w:type="dxa" w:w="160"/>
              <w:bottom w:type="dxa" w:w="120"/>
              <w:right w:type="dxa" w:w="160"/>
            </w:tcMar>
          </w:tcPr>
          <w:p>
            <w:pPr>
              <w:spacing w:after="60"/>
            </w:pPr>
            <w:r>
              <w:rPr>
                <w:rFonts w:ascii="Calibri" w:cs="Calibri" w:eastAsia="Calibri" w:hAnsi="Calibri"/>
                <w:b/>
                <w:bCs/>
                <w:color w:val="43604F"/>
                <w:sz w:val="20"/>
                <w:szCs w:val="20"/>
              </w:rPr>
              <w:t xml:space="preserve">How to use it</w:t>
            </w:r>
          </w:p>
          <w:p>
            <w:r>
              <w:rPr>
                <w:rFonts w:ascii="Calibri" w:cs="Calibri" w:eastAsia="Calibri" w:hAnsi="Calibri"/>
                <w:i/>
                <w:iCs/>
                <w:color w:val="6B7280"/>
                <w:sz w:val="18"/>
                <w:szCs w:val="18"/>
              </w:rPr>
              <w:t xml:space="preserve">Fill in the series overview before you draft Book 1. Update the bible at the end of each writing session, and read the open threads and the last book log before you start the next book. Delete the grey prompts and examples as you go.</w:t>
            </w:r>
          </w:p>
        </w:tc>
      </w:tr>
    </w:tbl>
    <w:p>
      <w:pPr>
        <w:spacing w:after="80" w:before="0"/>
      </w:pPr>
      <w:r>
        <w:rPr>
          <w:rFonts w:ascii="Calibri" w:cs="Calibri" w:eastAsia="Calibri" w:hAnsi="Calibri"/>
          <w:color w:val="1C2439"/>
          <w:sz w:val="21"/>
          <w:szCs w:val="21"/>
        </w:rPr>
        <w:t xml:space="preserve"/>
      </w:r>
    </w:p>
    <w:p>
      <w:pPr>
        <w:pStyle w:val="Heading2"/>
        <w:spacing w:after="100" w:before="160"/>
      </w:pPr>
      <w:r>
        <w:rPr>
          <w:rFonts w:ascii="Georgia" w:cs="Georgia" w:eastAsia="Georgia" w:hAnsi="Georgia"/>
          <w:b/>
          <w:bCs/>
          <w:color w:val="43604F"/>
          <w:sz w:val="28"/>
          <w:szCs w:val="28"/>
        </w:rPr>
        <w:t xml:space="preserve">Series overview</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160"/>
      </w:tblGrid>
      <w:tr>
        <w:trPr>
          <w:tblHeader/>
        </w:trPr>
        <w:tc>
          <w:tcPr>
            <w:tcW w:type="dxa" w:w="32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Item</w:t>
            </w:r>
          </w:p>
        </w:tc>
        <w:tc>
          <w:tcPr>
            <w:tcW w:type="dxa" w:w="616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My series</w:t>
            </w:r>
          </w:p>
        </w:tc>
      </w:tr>
      <w:tr>
        <w:trPr>
          <w:trHeight w:val="520" w:hRule="atLeast"/>
        </w:trPr>
        <w:tc>
          <w:tcPr>
            <w:tcW w:type="dxa" w:w="3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Series title</w:t>
            </w:r>
          </w:p>
        </w:tc>
        <w:tc>
          <w:tcPr>
            <w:tcW w:type="dxa" w:w="61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3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Series type (serial, episodic, linked, hybrid)</w:t>
            </w:r>
          </w:p>
        </w:tc>
        <w:tc>
          <w:tcPr>
            <w:tcW w:type="dxa" w:w="61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3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Reading order (ordered or any order)</w:t>
            </w:r>
          </w:p>
        </w:tc>
        <w:tc>
          <w:tcPr>
            <w:tcW w:type="dxa" w:w="61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3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Planned number of books</w:t>
            </w:r>
          </w:p>
        </w:tc>
        <w:tc>
          <w:tcPr>
            <w:tcW w:type="dxa" w:w="61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3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Genre and usual book length</w:t>
            </w:r>
          </w:p>
        </w:tc>
        <w:tc>
          <w:tcPr>
            <w:tcW w:type="dxa" w:w="61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3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Series question</w:t>
            </w:r>
          </w:p>
        </w:tc>
        <w:tc>
          <w:tcPr>
            <w:tcW w:type="dxa" w:w="61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3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Final outcome (if the series has a set ending)</w:t>
            </w:r>
          </w:p>
        </w:tc>
        <w:tc>
          <w:tcPr>
            <w:tcW w:type="dxa" w:w="61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3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Series promise (what every book repeats)</w:t>
            </w:r>
          </w:p>
        </w:tc>
        <w:tc>
          <w:tcPr>
            <w:tcW w:type="dxa" w:w="61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bl>
    <w:p>
      <w:pPr>
        <w:spacing w:after="140" w:before="100"/>
      </w:pPr>
      <w:r>
        <w:rPr>
          <w:rFonts w:ascii="Calibri" w:cs="Calibri" w:eastAsia="Calibri" w:hAnsi="Calibri"/>
          <w:b/>
          <w:bCs/>
          <w:i/>
          <w:iCs/>
          <w:color w:val="4A4F5C"/>
          <w:sz w:val="18"/>
          <w:szCs w:val="18"/>
        </w:rPr>
        <w:t xml:space="preserve">Example (invented): </w:t>
      </w:r>
      <w:r>
        <w:rPr>
          <w:rFonts w:ascii="Calibri" w:cs="Calibri" w:eastAsia="Calibri" w:hAnsi="Calibri"/>
          <w:i/>
          <w:iCs/>
          <w:color w:val="4A4F5C"/>
          <w:sz w:val="18"/>
          <w:szCs w:val="18"/>
        </w:rPr>
        <w:t xml:space="preserve">The Kestrel Bay Mysteries. Hybrid mystery, three books of about 80,000 words. Series question: who in Kestrel Bay paid to hide what happened to Mara’s father, and why?</w:t>
      </w:r>
    </w:p>
    <w:p>
      <w:pPr>
        <w:sectPr>
          <w:footerReference w:type="default" r:id="rId6"/>
          <w:pgSz w:w="12240" w:h="15840" w:orient="portrait"/>
          <w:pgMar w:top="1080" w:right="1440" w:bottom="1080" w:left="1440" w:header="708" w:footer="708" w:gutter="0"/>
          <w:pgNumType/>
          <w:docGrid w:linePitch="360"/>
        </w:sectPr>
      </w:pPr>
    </w:p>
    <w:p>
      <w:pPr>
        <w:spacing w:after="60" w:before="0"/>
      </w:pPr>
      <w:r>
        <w:rPr>
          <w:rFonts w:ascii="Calibri" w:cs="Calibri" w:eastAsia="Calibri" w:hAnsi="Calibri"/>
          <w:b/>
          <w:bCs/>
          <w:color w:val="43604F"/>
          <w:sz w:val="17"/>
          <w:szCs w:val="17"/>
        </w:rPr>
        <w:t xml:space="preserve">ONE ROW PER BOOK</w:t>
      </w:r>
    </w:p>
    <w:p>
      <w:pPr>
        <w:pStyle w:val="Heading1"/>
        <w:spacing w:after="120"/>
      </w:pPr>
      <w:r>
        <w:rPr>
          <w:rFonts w:ascii="Georgia" w:cs="Georgia" w:eastAsia="Georgia" w:hAnsi="Georgia"/>
          <w:b/>
          <w:bCs/>
          <w:color w:val="1C2439"/>
          <w:sz w:val="40"/>
          <w:szCs w:val="40"/>
        </w:rPr>
        <w:t xml:space="preserve">Book plan</w:t>
      </w:r>
    </w:p>
    <w:p>
      <w:pPr>
        <w:spacing w:after="120" w:before="0"/>
      </w:pPr>
      <w:r>
        <w:rPr>
          <w:rFonts w:ascii="Calibri" w:cs="Calibri" w:eastAsia="Calibri" w:hAnsi="Calibri"/>
          <w:i/>
          <w:iCs/>
          <w:color w:val="6B7280"/>
          <w:sz w:val="18"/>
          <w:szCs w:val="18"/>
        </w:rPr>
        <w:t xml:space="preserve">Each book answers its own question. The series question moves in every book and is answered in the last one.</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1700"/>
        <w:gridCol w:w="2400"/>
        <w:gridCol w:w="2200"/>
        <w:gridCol w:w="2300"/>
        <w:gridCol w:w="2380"/>
        <w:gridCol w:w="1100"/>
        <w:gridCol w:w="1000"/>
      </w:tblGrid>
      <w:tr>
        <w:trPr>
          <w:tblHeader/>
        </w:trPr>
        <w:tc>
          <w:tcPr>
            <w:tcW w:type="dxa" w:w="6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Book</w:t>
            </w:r>
          </w:p>
        </w:tc>
        <w:tc>
          <w:tcPr>
            <w:tcW w:type="dxa" w:w="17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Title</w:t>
            </w:r>
          </w:p>
        </w:tc>
        <w:tc>
          <w:tcPr>
            <w:tcW w:type="dxa" w:w="24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The book’s question</w:t>
            </w:r>
          </w:p>
        </w:tc>
        <w:tc>
          <w:tcPr>
            <w:tcW w:type="dxa" w:w="22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How it ends</w:t>
            </w:r>
          </w:p>
        </w:tc>
        <w:tc>
          <w:tcPr>
            <w:tcW w:type="dxa" w:w="23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What changes in the main character</w:t>
            </w:r>
          </w:p>
        </w:tc>
        <w:tc>
          <w:tcPr>
            <w:tcW w:type="dxa" w:w="238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How the series question moves</w:t>
            </w:r>
          </w:p>
        </w:tc>
        <w:tc>
          <w:tcPr>
            <w:tcW w:type="dxa" w:w="11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Target words</w:t>
            </w:r>
          </w:p>
        </w:tc>
        <w:tc>
          <w:tcPr>
            <w:tcW w:type="dxa" w:w="10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Status</w:t>
            </w:r>
          </w:p>
        </w:tc>
      </w:tr>
      <w:tr>
        <w:trPr>
          <w:trHeight w:val="900" w:hRule="atLeast"/>
        </w:trPr>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1</w:t>
            </w:r>
          </w:p>
        </w:tc>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4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900" w:hRule="atLeast"/>
        </w:trPr>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2</w:t>
            </w:r>
          </w:p>
        </w:tc>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4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900" w:hRule="atLeast"/>
        </w:trPr>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3</w:t>
            </w:r>
          </w:p>
        </w:tc>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4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900" w:hRule="atLeast"/>
        </w:trPr>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4</w:t>
            </w:r>
          </w:p>
        </w:tc>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4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900" w:hRule="atLeast"/>
        </w:trPr>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5</w:t>
            </w:r>
          </w:p>
        </w:tc>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4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900" w:hRule="atLeast"/>
        </w:trPr>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6</w:t>
            </w:r>
          </w:p>
        </w:tc>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4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bl>
    <w:p>
      <w:pPr>
        <w:spacing w:after="140" w:before="100"/>
      </w:pPr>
      <w:r>
        <w:rPr>
          <w:rFonts w:ascii="Calibri" w:cs="Calibri" w:eastAsia="Calibri" w:hAnsi="Calibri"/>
          <w:b/>
          <w:bCs/>
          <w:i/>
          <w:iCs/>
          <w:color w:val="4A4F5C"/>
          <w:sz w:val="18"/>
          <w:szCs w:val="18"/>
        </w:rPr>
        <w:t xml:space="preserve">Example (invented): </w:t>
      </w:r>
      <w:r>
        <w:rPr>
          <w:rFonts w:ascii="Calibri" w:cs="Calibri" w:eastAsia="Calibri" w:hAnsi="Calibri"/>
          <w:i/>
          <w:iCs/>
          <w:color w:val="4A4F5C"/>
          <w:sz w:val="18"/>
          <w:szCs w:val="18"/>
        </w:rPr>
        <w:t xml:space="preserve">Book 1, Ten Days in Kestrel Bay: Why did her father tear the last ten days out of his logbook? She learns why he hid the pages and decides to stay. About 80,000 words; published. She goes from trusting no one to letting someone help. She learns the harbormaster lied for someone else.</w:t>
      </w:r>
    </w:p>
    <w:p>
      <w:pPr>
        <w:sectPr>
          <w:footerReference w:type="default" r:id="rId7"/>
          <w:pgSz w:w="15840" w:h="12240" w:orient="landscape"/>
          <w:pgMar w:top="1000" w:right="1080" w:bottom="1000" w:left="1080" w:header="708" w:footer="708" w:gutter="0"/>
          <w:pgNumType/>
          <w:docGrid w:linePitch="360"/>
        </w:sectPr>
      </w:pPr>
    </w:p>
    <w:p>
      <w:pPr>
        <w:spacing w:after="60" w:before="0"/>
      </w:pPr>
      <w:r>
        <w:rPr>
          <w:rFonts w:ascii="Calibri" w:cs="Calibri" w:eastAsia="Calibri" w:hAnsi="Calibri"/>
          <w:b/>
          <w:bCs/>
          <w:color w:val="43604F"/>
          <w:sz w:val="17"/>
          <w:szCs w:val="17"/>
        </w:rPr>
        <w:t xml:space="preserve">MAIN AND RECURRING CHARACTERS</w:t>
      </w:r>
    </w:p>
    <w:p>
      <w:pPr>
        <w:pStyle w:val="Heading1"/>
        <w:spacing w:after="120"/>
      </w:pPr>
      <w:r>
        <w:rPr>
          <w:rFonts w:ascii="Georgia" w:cs="Georgia" w:eastAsia="Georgia" w:hAnsi="Georgia"/>
          <w:b/>
          <w:bCs/>
          <w:color w:val="1C2439"/>
          <w:sz w:val="40"/>
          <w:szCs w:val="40"/>
        </w:rPr>
        <w:t xml:space="preserve">Characters</w:t>
      </w:r>
    </w:p>
    <w:p>
      <w:pPr>
        <w:spacing w:after="120" w:before="0"/>
      </w:pPr>
      <w:r>
        <w:rPr>
          <w:rFonts w:ascii="Calibri" w:cs="Calibri" w:eastAsia="Calibri" w:hAnsi="Calibri"/>
          <w:i/>
          <w:iCs/>
          <w:color w:val="6B7280"/>
          <w:sz w:val="18"/>
          <w:szCs w:val="18"/>
        </w:rPr>
        <w:t xml:space="preserve">Record ages for each book, and anything a reader would notice if it changed: looks, voice, habits, names they use for others.</w:t>
      </w:r>
    </w:p>
    <w:tbl>
      <w:tblPr>
        <w:tblW w:type="dxa" w:w="12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1500"/>
        <w:gridCol w:w="1500"/>
        <w:gridCol w:w="2000"/>
        <w:gridCol w:w="2300"/>
        <w:gridCol w:w="2380"/>
        <w:gridCol w:w="1300"/>
      </w:tblGrid>
      <w:tr>
        <w:trPr>
          <w:tblHeader/>
        </w:trPr>
        <w:tc>
          <w:tcPr>
            <w:tcW w:type="dxa" w:w="17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Name</w:t>
            </w:r>
          </w:p>
        </w:tc>
        <w:tc>
          <w:tcPr>
            <w:tcW w:type="dxa" w:w="15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Role</w:t>
            </w:r>
          </w:p>
        </w:tc>
        <w:tc>
          <w:tcPr>
            <w:tcW w:type="dxa" w:w="15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Age (Book 1, 2, 3)</w:t>
            </w:r>
          </w:p>
        </w:tc>
        <w:tc>
          <w:tcPr>
            <w:tcW w:type="dxa" w:w="20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Looks</w:t>
            </w:r>
          </w:p>
        </w:tc>
        <w:tc>
          <w:tcPr>
            <w:tcW w:type="dxa" w:w="23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Voice and habits</w:t>
            </w:r>
          </w:p>
        </w:tc>
        <w:tc>
          <w:tcPr>
            <w:tcW w:type="dxa" w:w="238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Relationships</w:t>
            </w:r>
          </w:p>
        </w:tc>
        <w:tc>
          <w:tcPr>
            <w:tcW w:type="dxa" w:w="13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First appears</w:t>
            </w:r>
          </w:p>
        </w:tc>
      </w:tr>
      <w:tr>
        <w:trPr>
          <w:trHeight w:val="780" w:hRule="atLeast"/>
        </w:trPr>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780" w:hRule="atLeast"/>
        </w:trPr>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780" w:hRule="atLeast"/>
        </w:trPr>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780" w:hRule="atLeast"/>
        </w:trPr>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780" w:hRule="atLeast"/>
        </w:trPr>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780" w:hRule="atLeast"/>
        </w:trPr>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780" w:hRule="atLeast"/>
        </w:trPr>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780" w:hRule="atLeast"/>
        </w:trPr>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3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3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bl>
    <w:p>
      <w:pPr>
        <w:spacing w:after="140" w:before="100"/>
      </w:pPr>
      <w:r>
        <w:rPr>
          <w:rFonts w:ascii="Calibri" w:cs="Calibri" w:eastAsia="Calibri" w:hAnsi="Calibri"/>
          <w:b/>
          <w:bCs/>
          <w:i/>
          <w:iCs/>
          <w:color w:val="4A4F5C"/>
          <w:sz w:val="18"/>
          <w:szCs w:val="18"/>
        </w:rPr>
        <w:t xml:space="preserve">Example (invented): </w:t>
      </w:r>
      <w:r>
        <w:rPr>
          <w:rFonts w:ascii="Calibri" w:cs="Calibri" w:eastAsia="Calibri" w:hAnsi="Calibri"/>
          <w:i/>
          <w:iCs/>
          <w:color w:val="4A4F5C"/>
          <w:sz w:val="18"/>
          <w:szCs w:val="18"/>
        </w:rPr>
        <w:t xml:space="preserve">Mara Quill, ferry captain on the mainland, home for her father’s funeral, 38 / 39 / 40. Left-handed. Calls her father “Dad” in speech and “my father” in narration. First appears: Book 1, chapter 1.</w:t>
      </w:r>
    </w:p>
    <w:p>
      <w:pPr>
        <w:sectPr>
          <w:footerReference w:type="default" r:id="rId8"/>
          <w:pgSz w:w="15840" w:h="12240" w:orient="landscape"/>
          <w:pgMar w:top="1000" w:right="1080" w:bottom="1000" w:left="1080" w:header="708" w:footer="708" w:gutter="0"/>
          <w:pgNumType/>
          <w:docGrid w:linePitch="360"/>
        </w:sectPr>
      </w:pPr>
    </w:p>
    <w:p>
      <w:pPr>
        <w:spacing w:after="60" w:before="0"/>
      </w:pPr>
      <w:r>
        <w:rPr>
          <w:rFonts w:ascii="Calibri" w:cs="Calibri" w:eastAsia="Calibri" w:hAnsi="Calibri"/>
          <w:b/>
          <w:bCs/>
          <w:color w:val="43604F"/>
          <w:sz w:val="17"/>
          <w:szCs w:val="17"/>
        </w:rPr>
        <w:t xml:space="preserve">WHEN AND WHERE</w:t>
      </w:r>
    </w:p>
    <w:p>
      <w:pPr>
        <w:pStyle w:val="Heading1"/>
        <w:spacing w:after="120"/>
      </w:pPr>
      <w:r>
        <w:rPr>
          <w:rFonts w:ascii="Georgia" w:cs="Georgia" w:eastAsia="Georgia" w:hAnsi="Georgia"/>
          <w:b/>
          <w:bCs/>
          <w:color w:val="1C2439"/>
          <w:sz w:val="40"/>
          <w:szCs w:val="40"/>
        </w:rPr>
        <w:t xml:space="preserve">Timeline and places</w:t>
      </w:r>
    </w:p>
    <w:p>
      <w:pPr>
        <w:pStyle w:val="Heading2"/>
        <w:spacing w:after="100" w:before="160"/>
      </w:pPr>
      <w:r>
        <w:rPr>
          <w:rFonts w:ascii="Georgia" w:cs="Georgia" w:eastAsia="Georgia" w:hAnsi="Georgia"/>
          <w:b/>
          <w:bCs/>
          <w:color w:val="43604F"/>
          <w:sz w:val="28"/>
          <w:szCs w:val="28"/>
        </w:rPr>
        <w:t xml:space="preserve">Timeline</w:t>
      </w:r>
    </w:p>
    <w:p>
      <w:pPr>
        <w:spacing w:after="120" w:before="0"/>
      </w:pPr>
      <w:r>
        <w:rPr>
          <w:rFonts w:ascii="Calibri" w:cs="Calibri" w:eastAsia="Calibri" w:hAnsi="Calibri"/>
          <w:i/>
          <w:iCs/>
          <w:color w:val="6B7280"/>
          <w:sz w:val="18"/>
          <w:szCs w:val="18"/>
        </w:rPr>
        <w:t xml:space="preserve">When each book happens, and every past event the books mention, with a date.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5160"/>
        <w:gridCol w:w="2200"/>
      </w:tblGrid>
      <w:tr>
        <w:trPr>
          <w:tblHeader/>
        </w:trPr>
        <w:tc>
          <w:tcPr>
            <w:tcW w:type="dxa" w:w="20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Date</w:t>
            </w:r>
          </w:p>
        </w:tc>
        <w:tc>
          <w:tcPr>
            <w:tcW w:type="dxa" w:w="516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Event</w:t>
            </w:r>
          </w:p>
        </w:tc>
        <w:tc>
          <w:tcPr>
            <w:tcW w:type="dxa" w:w="22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Mentioned in</w:t>
            </w:r>
          </w:p>
        </w:tc>
      </w:tr>
      <w:tr>
        <w:trPr>
          <w:trHeight w:val="520" w:hRule="atLeast"/>
        </w:trPr>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51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51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51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51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51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51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51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bl>
    <w:p>
      <w:pPr>
        <w:spacing w:after="140" w:before="100"/>
      </w:pPr>
      <w:r>
        <w:rPr>
          <w:rFonts w:ascii="Calibri" w:cs="Calibri" w:eastAsia="Calibri" w:hAnsi="Calibri"/>
          <w:b/>
          <w:bCs/>
          <w:i/>
          <w:iCs/>
          <w:color w:val="4A4F5C"/>
          <w:sz w:val="18"/>
          <w:szCs w:val="18"/>
        </w:rPr>
        <w:t xml:space="preserve">Example (invented): </w:t>
      </w:r>
      <w:r>
        <w:rPr>
          <w:rFonts w:ascii="Calibri" w:cs="Calibri" w:eastAsia="Calibri" w:hAnsi="Calibri"/>
          <w:i/>
          <w:iCs/>
          <w:color w:val="4A4F5C"/>
          <w:sz w:val="18"/>
          <w:szCs w:val="18"/>
        </w:rPr>
        <w:t xml:space="preserve">Late September 2024: her father’s last ten days, torn from his logbook. October 2024: Book 1.</w:t>
      </w:r>
    </w:p>
    <w:p>
      <w:pPr>
        <w:pStyle w:val="Heading2"/>
        <w:spacing w:after="100" w:before="160"/>
      </w:pPr>
      <w:r>
        <w:rPr>
          <w:rFonts w:ascii="Georgia" w:cs="Georgia" w:eastAsia="Georgia" w:hAnsi="Georgia"/>
          <w:b/>
          <w:bCs/>
          <w:color w:val="43604F"/>
          <w:sz w:val="28"/>
          <w:szCs w:val="28"/>
        </w:rPr>
        <w:t xml:space="preserve">Places</w:t>
      </w:r>
    </w:p>
    <w:p>
      <w:pPr>
        <w:spacing w:after="120" w:before="0"/>
      </w:pPr>
      <w:r>
        <w:rPr>
          <w:rFonts w:ascii="Calibri" w:cs="Calibri" w:eastAsia="Calibri" w:hAnsi="Calibri"/>
          <w:i/>
          <w:iCs/>
          <w:color w:val="6B7280"/>
          <w:sz w:val="18"/>
          <w:szCs w:val="18"/>
        </w:rPr>
        <w:t xml:space="preserve">Towns, streets, buildings, distances and opening hours.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4960"/>
        <w:gridCol w:w="2000"/>
      </w:tblGrid>
      <w:tr>
        <w:trPr>
          <w:tblHeader/>
        </w:trPr>
        <w:tc>
          <w:tcPr>
            <w:tcW w:type="dxa" w:w="24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Place</w:t>
            </w:r>
          </w:p>
        </w:tc>
        <w:tc>
          <w:tcPr>
            <w:tcW w:type="dxa" w:w="496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Details</w:t>
            </w:r>
          </w:p>
        </w:tc>
        <w:tc>
          <w:tcPr>
            <w:tcW w:type="dxa" w:w="20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First appears</w:t>
            </w:r>
          </w:p>
        </w:tc>
      </w:tr>
      <w:tr>
        <w:trPr>
          <w:trHeight w:val="560" w:hRule="atLeast"/>
        </w:trPr>
        <w:tc>
          <w:tcPr>
            <w:tcW w:type="dxa" w:w="24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9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60" w:hRule="atLeast"/>
        </w:trPr>
        <w:tc>
          <w:tcPr>
            <w:tcW w:type="dxa" w:w="24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9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60" w:hRule="atLeast"/>
        </w:trPr>
        <w:tc>
          <w:tcPr>
            <w:tcW w:type="dxa" w:w="24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9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60" w:hRule="atLeast"/>
        </w:trPr>
        <w:tc>
          <w:tcPr>
            <w:tcW w:type="dxa" w:w="24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9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60" w:hRule="atLeast"/>
        </w:trPr>
        <w:tc>
          <w:tcPr>
            <w:tcW w:type="dxa" w:w="24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9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60" w:hRule="atLeast"/>
        </w:trPr>
        <w:tc>
          <w:tcPr>
            <w:tcW w:type="dxa" w:w="24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9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bl>
    <w:p>
      <w:pPr>
        <w:spacing w:after="140" w:before="100"/>
      </w:pPr>
      <w:r>
        <w:rPr>
          <w:rFonts w:ascii="Calibri" w:cs="Calibri" w:eastAsia="Calibri" w:hAnsi="Calibri"/>
          <w:b/>
          <w:bCs/>
          <w:i/>
          <w:iCs/>
          <w:color w:val="4A4F5C"/>
          <w:sz w:val="18"/>
          <w:szCs w:val="18"/>
        </w:rPr>
        <w:t xml:space="preserve">Example (invented): </w:t>
      </w:r>
      <w:r>
        <w:rPr>
          <w:rFonts w:ascii="Calibri" w:cs="Calibri" w:eastAsia="Calibri" w:hAnsi="Calibri"/>
          <w:i/>
          <w:iCs/>
          <w:color w:val="4A4F5C"/>
          <w:sz w:val="18"/>
          <w:szCs w:val="18"/>
        </w:rPr>
        <w:t xml:space="preserve">Harbor office: closes at 5. Ferry to the mainland: 40 minutes.</w:t>
      </w:r>
    </w:p>
    <w:p>
      <w:pPr>
        <w:sectPr>
          <w:footerReference w:type="default" r:id="rId9"/>
          <w:pgSz w:w="12240" w:h="15840" w:orient="portrait"/>
          <w:pgMar w:top="1080" w:right="1440" w:bottom="1080" w:left="1440" w:header="708" w:footer="708" w:gutter="0"/>
          <w:pgNumType/>
          <w:docGrid w:linePitch="360"/>
        </w:sectPr>
      </w:pPr>
    </w:p>
    <w:p>
      <w:pPr>
        <w:spacing w:after="60" w:before="0"/>
      </w:pPr>
      <w:r>
        <w:rPr>
          <w:rFonts w:ascii="Calibri" w:cs="Calibri" w:eastAsia="Calibri" w:hAnsi="Calibri"/>
          <w:b/>
          <w:bCs/>
          <w:color w:val="43604F"/>
          <w:sz w:val="17"/>
          <w:szCs w:val="17"/>
        </w:rPr>
        <w:t xml:space="preserve">WHAT HAS TO STAY TRUE</w:t>
      </w:r>
    </w:p>
    <w:p>
      <w:pPr>
        <w:pStyle w:val="Heading1"/>
        <w:spacing w:after="120"/>
      </w:pPr>
      <w:r>
        <w:rPr>
          <w:rFonts w:ascii="Georgia" w:cs="Georgia" w:eastAsia="Georgia" w:hAnsi="Georgia"/>
          <w:b/>
          <w:bCs/>
          <w:color w:val="1C2439"/>
          <w:sz w:val="40"/>
          <w:szCs w:val="40"/>
        </w:rPr>
        <w:t xml:space="preserve">Rules, details and open threads</w:t>
      </w:r>
    </w:p>
    <w:p>
      <w:pPr>
        <w:pStyle w:val="Heading2"/>
        <w:spacing w:after="100" w:before="160"/>
      </w:pPr>
      <w:r>
        <w:rPr>
          <w:rFonts w:ascii="Georgia" w:cs="Georgia" w:eastAsia="Georgia" w:hAnsi="Georgia"/>
          <w:b/>
          <w:bCs/>
          <w:color w:val="43604F"/>
          <w:sz w:val="28"/>
          <w:szCs w:val="28"/>
        </w:rPr>
        <w:t xml:space="preserve">Rules of the world</w:t>
      </w:r>
    </w:p>
    <w:p>
      <w:pPr>
        <w:spacing w:after="120" w:before="0"/>
      </w:pPr>
      <w:r>
        <w:rPr>
          <w:rFonts w:ascii="Calibri" w:cs="Calibri" w:eastAsia="Calibri" w:hAnsi="Calibri"/>
          <w:i/>
          <w:iCs/>
          <w:color w:val="6B7280"/>
          <w:sz w:val="18"/>
          <w:szCs w:val="18"/>
        </w:rPr>
        <w:t xml:space="preserve">Laws, technology, magic, and how the town or society works.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4560"/>
        <w:gridCol w:w="2200"/>
      </w:tblGrid>
      <w:tr>
        <w:trPr>
          <w:tblHeader/>
        </w:trPr>
        <w:tc>
          <w:tcPr>
            <w:tcW w:type="dxa" w:w="26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Rule</w:t>
            </w:r>
          </w:p>
        </w:tc>
        <w:tc>
          <w:tcPr>
            <w:tcW w:type="dxa" w:w="456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Details</w:t>
            </w:r>
          </w:p>
        </w:tc>
        <w:tc>
          <w:tcPr>
            <w:tcW w:type="dxa" w:w="22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Where it matters</w:t>
            </w:r>
          </w:p>
        </w:tc>
      </w:tr>
      <w:tr>
        <w:trPr>
          <w:trHeight w:val="520" w:hRule="atLeast"/>
        </w:trPr>
        <w:tc>
          <w:tcPr>
            <w:tcW w:type="dxa" w:w="2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5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2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5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2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5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2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5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bl>
    <w:p>
      <w:pPr>
        <w:spacing w:after="140" w:before="100"/>
      </w:pPr>
      <w:r>
        <w:rPr>
          <w:rFonts w:ascii="Calibri" w:cs="Calibri" w:eastAsia="Calibri" w:hAnsi="Calibri"/>
          <w:b/>
          <w:bCs/>
          <w:i/>
          <w:iCs/>
          <w:color w:val="4A4F5C"/>
          <w:sz w:val="18"/>
          <w:szCs w:val="18"/>
        </w:rPr>
        <w:t xml:space="preserve">Example (invented): </w:t>
      </w:r>
      <w:r>
        <w:rPr>
          <w:rFonts w:ascii="Calibri" w:cs="Calibri" w:eastAsia="Calibri" w:hAnsi="Calibri"/>
          <w:i/>
          <w:iCs/>
          <w:color w:val="4A4F5C"/>
          <w:sz w:val="18"/>
          <w:szCs w:val="18"/>
        </w:rPr>
        <w:t xml:space="preserve">No cell signal past the north point.</w:t>
      </w:r>
    </w:p>
    <w:p>
      <w:pPr>
        <w:pStyle w:val="Heading2"/>
        <w:spacing w:after="100" w:before="160"/>
      </w:pPr>
      <w:r>
        <w:rPr>
          <w:rFonts w:ascii="Georgia" w:cs="Georgia" w:eastAsia="Georgia" w:hAnsi="Georgia"/>
          <w:b/>
          <w:bCs/>
          <w:color w:val="43604F"/>
          <w:sz w:val="28"/>
          <w:szCs w:val="28"/>
        </w:rPr>
        <w:t xml:space="preserve">Repeated details</w:t>
      </w:r>
    </w:p>
    <w:p>
      <w:pPr>
        <w:spacing w:after="120" w:before="0"/>
      </w:pPr>
      <w:r>
        <w:rPr>
          <w:rFonts w:ascii="Calibri" w:cs="Calibri" w:eastAsia="Calibri" w:hAnsi="Calibri"/>
          <w:i/>
          <w:iCs/>
          <w:color w:val="6B7280"/>
          <w:sz w:val="18"/>
          <w:szCs w:val="18"/>
        </w:rPr>
        <w:t xml:space="preserve">Phrases, objects, running jokes and recurring minor characters.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4760"/>
        <w:gridCol w:w="2000"/>
      </w:tblGrid>
      <w:tr>
        <w:trPr>
          <w:tblHeader/>
        </w:trPr>
        <w:tc>
          <w:tcPr>
            <w:tcW w:type="dxa" w:w="26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Detail</w:t>
            </w:r>
          </w:p>
        </w:tc>
        <w:tc>
          <w:tcPr>
            <w:tcW w:type="dxa" w:w="476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What it is</w:t>
            </w:r>
          </w:p>
        </w:tc>
        <w:tc>
          <w:tcPr>
            <w:tcW w:type="dxa" w:w="20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Books</w:t>
            </w:r>
          </w:p>
        </w:tc>
      </w:tr>
      <w:tr>
        <w:trPr>
          <w:trHeight w:val="520" w:hRule="atLeast"/>
        </w:trPr>
        <w:tc>
          <w:tcPr>
            <w:tcW w:type="dxa" w:w="2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7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2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7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2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7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2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7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0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bl>
    <w:p>
      <w:pPr>
        <w:spacing w:after="140" w:before="100"/>
      </w:pPr>
      <w:r>
        <w:rPr>
          <w:rFonts w:ascii="Calibri" w:cs="Calibri" w:eastAsia="Calibri" w:hAnsi="Calibri"/>
          <w:b/>
          <w:bCs/>
          <w:i/>
          <w:iCs/>
          <w:color w:val="4A4F5C"/>
          <w:sz w:val="18"/>
          <w:szCs w:val="18"/>
        </w:rPr>
        <w:t xml:space="preserve">Example (invented): </w:t>
      </w:r>
      <w:r>
        <w:rPr>
          <w:rFonts w:ascii="Calibri" w:cs="Calibri" w:eastAsia="Calibri" w:hAnsi="Calibri"/>
          <w:i/>
          <w:iCs/>
          <w:color w:val="4A4F5C"/>
          <w:sz w:val="18"/>
          <w:szCs w:val="18"/>
        </w:rPr>
        <w:t xml:space="preserve">The harbormaster’s brass whistle.</w:t>
      </w:r>
    </w:p>
    <w:p>
      <w:pPr>
        <w:pStyle w:val="Heading2"/>
        <w:spacing w:after="100" w:before="160"/>
      </w:pPr>
      <w:r>
        <w:rPr>
          <w:rFonts w:ascii="Georgia" w:cs="Georgia" w:eastAsia="Georgia" w:hAnsi="Georgia"/>
          <w:b/>
          <w:bCs/>
          <w:color w:val="43604F"/>
          <w:sz w:val="28"/>
          <w:szCs w:val="28"/>
        </w:rPr>
        <w:t xml:space="preserve">Open threads</w:t>
      </w:r>
    </w:p>
    <w:p>
      <w:pPr>
        <w:spacing w:after="120" w:before="0"/>
      </w:pPr>
      <w:r>
        <w:rPr>
          <w:rFonts w:ascii="Calibri" w:cs="Calibri" w:eastAsia="Calibri" w:hAnsi="Calibri"/>
          <w:i/>
          <w:iCs/>
          <w:color w:val="6B7280"/>
          <w:sz w:val="18"/>
          <w:szCs w:val="18"/>
        </w:rPr>
        <w:t xml:space="preserve">Every question, clue or promise not yet paid off. Cross each off when a book answers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60"/>
        <w:gridCol w:w="1600"/>
        <w:gridCol w:w="1500"/>
        <w:gridCol w:w="1700"/>
        <w:gridCol w:w="1200"/>
      </w:tblGrid>
      <w:tr>
        <w:trPr>
          <w:tblHeader/>
        </w:trPr>
        <w:tc>
          <w:tcPr>
            <w:tcW w:type="dxa" w:w="336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Thread (question, clue or promise)</w:t>
            </w:r>
          </w:p>
        </w:tc>
        <w:tc>
          <w:tcPr>
            <w:tcW w:type="dxa" w:w="16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Set up in (book, ch.)</w:t>
            </w:r>
          </w:p>
        </w:tc>
        <w:tc>
          <w:tcPr>
            <w:tcW w:type="dxa" w:w="15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Answer planned for</w:t>
            </w:r>
          </w:p>
        </w:tc>
        <w:tc>
          <w:tcPr>
            <w:tcW w:type="dxa" w:w="17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Answered in (book, ch.)</w:t>
            </w:r>
          </w:p>
        </w:tc>
        <w:tc>
          <w:tcPr>
            <w:tcW w:type="dxa" w:w="12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Done</w:t>
            </w:r>
          </w:p>
        </w:tc>
      </w:tr>
      <w:tr>
        <w:trPr>
          <w:trHeight w:val="560" w:hRule="atLeast"/>
        </w:trPr>
        <w:tc>
          <w:tcPr>
            <w:tcW w:type="dxa" w:w="33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60" w:hRule="atLeast"/>
        </w:trPr>
        <w:tc>
          <w:tcPr>
            <w:tcW w:type="dxa" w:w="33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60" w:hRule="atLeast"/>
        </w:trPr>
        <w:tc>
          <w:tcPr>
            <w:tcW w:type="dxa" w:w="33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60" w:hRule="atLeast"/>
        </w:trPr>
        <w:tc>
          <w:tcPr>
            <w:tcW w:type="dxa" w:w="33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60" w:hRule="atLeast"/>
        </w:trPr>
        <w:tc>
          <w:tcPr>
            <w:tcW w:type="dxa" w:w="336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5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7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1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bl>
    <w:p>
      <w:pPr>
        <w:spacing w:after="140" w:before="100"/>
      </w:pPr>
      <w:r>
        <w:rPr>
          <w:rFonts w:ascii="Calibri" w:cs="Calibri" w:eastAsia="Calibri" w:hAnsi="Calibri"/>
          <w:b/>
          <w:bCs/>
          <w:i/>
          <w:iCs/>
          <w:color w:val="4A4F5C"/>
          <w:sz w:val="18"/>
          <w:szCs w:val="18"/>
        </w:rPr>
        <w:t xml:space="preserve">Example (invented): </w:t>
      </w:r>
      <w:r>
        <w:rPr>
          <w:rFonts w:ascii="Calibri" w:cs="Calibri" w:eastAsia="Calibri" w:hAnsi="Calibri"/>
          <w:i/>
          <w:iCs/>
          <w:color w:val="4A4F5C"/>
          <w:sz w:val="18"/>
          <w:szCs w:val="18"/>
        </w:rPr>
        <w:t xml:space="preserve">Who the harbormaster lied for. Raised in Book 1, chapter 20. Answered in Book 3.</w:t>
      </w:r>
    </w:p>
    <w:p>
      <w:pPr>
        <w:sectPr>
          <w:footerReference w:type="default" r:id="rId10"/>
          <w:pgSz w:w="12240" w:h="15840" w:orient="portrait"/>
          <w:pgMar w:top="1080" w:right="1440" w:bottom="1080" w:left="1440" w:header="708" w:footer="708" w:gutter="0"/>
          <w:pgNumType/>
          <w:docGrid w:linePitch="360"/>
        </w:sectPr>
      </w:pPr>
    </w:p>
    <w:p>
      <w:pPr>
        <w:spacing w:after="60" w:before="0"/>
      </w:pPr>
      <w:r>
        <w:rPr>
          <w:rFonts w:ascii="Calibri" w:cs="Calibri" w:eastAsia="Calibri" w:hAnsi="Calibri"/>
          <w:b/>
          <w:bCs/>
          <w:color w:val="43604F"/>
          <w:sz w:val="17"/>
          <w:szCs w:val="17"/>
        </w:rPr>
        <w:t xml:space="preserve">ONE LINE PER CHAPTER, FOR EACH FINISHED BOOK</w:t>
      </w:r>
    </w:p>
    <w:p>
      <w:pPr>
        <w:pStyle w:val="Heading1"/>
        <w:spacing w:after="120"/>
      </w:pPr>
      <w:r>
        <w:rPr>
          <w:rFonts w:ascii="Georgia" w:cs="Georgia" w:eastAsia="Georgia" w:hAnsi="Georgia"/>
          <w:b/>
          <w:bCs/>
          <w:color w:val="1C2439"/>
          <w:sz w:val="40"/>
          <w:szCs w:val="40"/>
        </w:rPr>
        <w:t xml:space="preserve">Book log</w:t>
      </w:r>
    </w:p>
    <w:p>
      <w:pPr>
        <w:spacing w:after="120" w:before="0"/>
      </w:pPr>
      <w:r>
        <w:rPr>
          <w:rFonts w:ascii="Calibri" w:cs="Calibri" w:eastAsia="Calibri" w:hAnsi="Calibri"/>
          <w:i/>
          <w:iCs/>
          <w:color w:val="6B7280"/>
          <w:sz w:val="18"/>
          <w:szCs w:val="18"/>
        </w:rPr>
        <w:t xml:space="preserve">Fill this in as each chapter is finished, then use it to check later books.</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600"/>
        <w:gridCol w:w="4200"/>
        <w:gridCol w:w="3880"/>
        <w:gridCol w:w="2100"/>
        <w:gridCol w:w="2100"/>
      </w:tblGrid>
      <w:tr>
        <w:trPr>
          <w:tblHeader/>
        </w:trPr>
        <w:tc>
          <w:tcPr>
            <w:tcW w:type="dxa" w:w="8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Book</w:t>
            </w:r>
          </w:p>
        </w:tc>
        <w:tc>
          <w:tcPr>
            <w:tcW w:type="dxa" w:w="6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Ch.</w:t>
            </w:r>
          </w:p>
        </w:tc>
        <w:tc>
          <w:tcPr>
            <w:tcW w:type="dxa" w:w="42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What happens</w:t>
            </w:r>
          </w:p>
        </w:tc>
        <w:tc>
          <w:tcPr>
            <w:tcW w:type="dxa" w:w="388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Facts added</w:t>
            </w:r>
          </w:p>
        </w:tc>
        <w:tc>
          <w:tcPr>
            <w:tcW w:type="dxa" w:w="21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Threads opened</w:t>
            </w:r>
          </w:p>
        </w:tc>
        <w:tc>
          <w:tcPr>
            <w:tcW w:type="dxa" w:w="2100"/>
            <w:tcBorders>
              <w:top w:val="single" w:color="B8C3BC" w:sz="6"/>
              <w:left w:val="single" w:color="B8C3BC" w:sz="6"/>
              <w:bottom w:val="single" w:color="B8C3BC" w:sz="6"/>
              <w:right w:val="single" w:color="B8C3BC" w:sz="6"/>
            </w:tcBorders>
            <w:shd w:fill="D9DFDC" w:color="auto" w:val="clear"/>
            <w:tcMar>
              <w:top w:type="dxa" w:w="80"/>
              <w:left w:type="dxa" w:w="100"/>
              <w:bottom w:type="dxa" w:w="80"/>
              <w:right w:type="dxa" w:w="100"/>
            </w:tcMar>
            <w:vAlign w:val="top"/>
          </w:tcPr>
          <w:p>
            <w:r>
              <w:rPr>
                <w:rFonts w:ascii="Calibri" w:cs="Calibri" w:eastAsia="Calibri" w:hAnsi="Calibri"/>
                <w:b/>
                <w:bCs/>
                <w:color w:val="43604F"/>
                <w:sz w:val="18"/>
                <w:szCs w:val="18"/>
              </w:rPr>
              <w:t xml:space="preserve">Threads closed</w:t>
            </w:r>
          </w:p>
        </w:tc>
      </w:tr>
      <w:tr>
        <w:trPr>
          <w:trHeight w:val="520" w:hRule="atLeast"/>
        </w:trPr>
        <w:tc>
          <w:tcPr>
            <w:tcW w:type="dxa" w:w="8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38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8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38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8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38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8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38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8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38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8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38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8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38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8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38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8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38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8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38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8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38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r>
        <w:trPr>
          <w:trHeight w:val="520" w:hRule="atLeast"/>
        </w:trPr>
        <w:tc>
          <w:tcPr>
            <w:tcW w:type="dxa" w:w="8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6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42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388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c>
          <w:tcPr>
            <w:tcW w:type="dxa" w:w="2100"/>
            <w:tcBorders>
              <w:top w:val="single" w:color="B8C3BC" w:sz="6"/>
              <w:left w:val="single" w:color="B8C3BC" w:sz="6"/>
              <w:bottom w:val="single" w:color="B8C3BC" w:sz="6"/>
              <w:right w:val="single" w:color="B8C3BC" w:sz="6"/>
            </w:tcBorders>
            <w:tcMar>
              <w:top w:type="dxa" w:w="80"/>
              <w:left w:type="dxa" w:w="100"/>
              <w:bottom w:type="dxa" w:w="80"/>
              <w:right w:type="dxa" w:w="100"/>
            </w:tcMar>
            <w:vAlign w:val="top"/>
          </w:tcPr>
          <w:p>
            <w:r>
              <w:rPr>
                <w:rFonts w:ascii="Calibri" w:cs="Calibri" w:eastAsia="Calibri" w:hAnsi="Calibri"/>
                <w:i/>
                <w:iCs/>
                <w:color w:val="6B7280"/>
                <w:sz w:val="18"/>
                <w:szCs w:val="18"/>
              </w:rPr>
              <w:t xml:space="preserve"/>
            </w:r>
          </w:p>
        </w:tc>
      </w:tr>
    </w:tbl>
    <w:p>
      <w:pPr>
        <w:spacing w:after="140" w:before="100"/>
      </w:pPr>
      <w:r>
        <w:rPr>
          <w:rFonts w:ascii="Calibri" w:cs="Calibri" w:eastAsia="Calibri" w:hAnsi="Calibri"/>
          <w:b/>
          <w:bCs/>
          <w:i/>
          <w:iCs/>
          <w:color w:val="4A4F5C"/>
          <w:sz w:val="18"/>
          <w:szCs w:val="18"/>
        </w:rPr>
        <w:t xml:space="preserve">Example (invented): </w:t>
      </w:r>
      <w:r>
        <w:rPr>
          <w:rFonts w:ascii="Calibri" w:cs="Calibri" w:eastAsia="Calibri" w:hAnsi="Calibri"/>
          <w:i/>
          <w:iCs/>
          <w:color w:val="4A4F5C"/>
          <w:sz w:val="18"/>
          <w:szCs w:val="18"/>
        </w:rPr>
        <w:t xml:space="preserve">Book 2, chapter 6: Mara finishes repairing her father’s wrecked boat and renames it Second Look.</w:t>
      </w:r>
    </w:p>
    <w:p>
      <w:pPr>
        <w:spacing w:after="120" w:before="240"/>
      </w:pPr>
      <w:r>
        <w:rPr>
          <w:rFonts w:ascii="Calibri" w:cs="Calibri" w:eastAsia="Calibri" w:hAnsi="Calibri"/>
          <w:color w:val="6B7280"/>
          <w:sz w:val="17"/>
          <w:szCs w:val="17"/>
        </w:rPr>
        <w:t xml:space="preserve">Free to use for your own series. From AuthorWings Guides: authorwings.com/guides/how-to-write-a-book-series/</w:t>
      </w:r>
    </w:p>
    <w:sectPr>
      <w:footerReference w:type="default" r:id="rId11"/>
      <w:pgSz w:w="15840" w:h="12240" w:orient="landscape"/>
      <w:pgMar w:top="1000" w:right="1080" w:bottom="100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Series Bible Template · AuthorWings Guides · authorwings.com/guides/how-to-write-a-book-series/ · Page </w:t>
    </w:r>
    <w:r>
      <w:rPr>
        <w:rFonts w:ascii="Calibri" w:cs="Calibri" w:eastAsia="Calibri" w:hAnsi="Calibri"/>
        <w:color w:val="6B728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Series Bible Template · AuthorWings Guides · authorwings.com/guides/how-to-write-a-book-series/ · Page </w:t>
    </w:r>
    <w:r>
      <w:rPr>
        <w:rFonts w:ascii="Calibri" w:cs="Calibri" w:eastAsia="Calibri" w:hAnsi="Calibri"/>
        <w:color w:val="6B7280"/>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Series Bible Template · AuthorWings Guides · authorwings.com/guides/how-to-write-a-book-series/ · Page </w:t>
    </w:r>
    <w:r>
      <w:rPr>
        <w:rFonts w:ascii="Calibri" w:cs="Calibri" w:eastAsia="Calibri" w:hAnsi="Calibri"/>
        <w:color w:val="6B7280"/>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Series Bible Template · AuthorWings Guides · authorwings.com/guides/how-to-write-a-book-series/ · Page </w:t>
    </w:r>
    <w:r>
      <w:rPr>
        <w:rFonts w:ascii="Calibri" w:cs="Calibri" w:eastAsia="Calibri" w:hAnsi="Calibri"/>
        <w:color w:val="6B7280"/>
        <w:sz w:val="16"/>
        <w:szCs w:val="16"/>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Series Bible Template · AuthorWings Guides · authorwings.com/guides/how-to-write-a-book-series/ · Page </w:t>
    </w:r>
    <w:r>
      <w:rPr>
        <w:rFonts w:ascii="Calibri" w:cs="Calibri" w:eastAsia="Calibri" w:hAnsi="Calibri"/>
        <w:color w:val="6B7280"/>
        <w:sz w:val="16"/>
        <w:szCs w:val="16"/>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Series Bible Template · AuthorWings Guides · authorwings.com/guides/how-to-write-a-book-series/ · Page </w:t>
    </w:r>
    <w:r>
      <w:rPr>
        <w:rFonts w:ascii="Calibri" w:cs="Calibri" w:eastAsia="Calibri" w:hAnsi="Calibri"/>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Series Bible Template</dc:title>
  <dc:creator>AuthorWings</dc:creator>
  <dc:description>Free series bible template from AuthorWings Guides</dc:description>
  <cp:lastModifiedBy>Un-named</cp:lastModifiedBy>
  <cp:revision>1</cp:revision>
  <dcterms:created xsi:type="dcterms:W3CDTF">2026-10-21T06:44:20.093Z</dcterms:created>
  <dcterms:modified xsi:type="dcterms:W3CDTF">2026-10-21T06:44:20.093Z</dcterms:modified>
</cp:coreProperties>
</file>

<file path=docProps/custom.xml><?xml version="1.0" encoding="utf-8"?>
<Properties xmlns="http://schemas.openxmlformats.org/officeDocument/2006/custom-properties" xmlns:vt="http://schemas.openxmlformats.org/officeDocument/2006/docPropsVTypes"/>
</file>